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w w:val="98"/>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-607060</wp:posOffset>
            </wp:positionV>
            <wp:extent cx="57150" cy="62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645160</wp:posOffset>
            </wp:positionV>
            <wp:extent cx="6997700" cy="8615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615680"/>
                    </a:xfrm>
                    <a:prstGeom prst="rect">
                      <a:avLst/>
                    </a:prstGeom>
                    <a:noFill/>
                  </pic:spPr>
                </pic:pic>
              </a:graphicData>
            </a:graphic>
          </wp:anchor>
        </w:drawing>
      </w:r>
    </w:p>
    <w:p>
      <w:pPr>
        <w:spacing w:after="0" w:line="1090" w:lineRule="exact"/>
        <w:rPr>
          <w:sz w:val="24"/>
          <w:szCs w:val="24"/>
          <w:color w:val="auto"/>
        </w:rPr>
      </w:pPr>
    </w:p>
    <w:p>
      <w:pPr>
        <w:sectPr>
          <w:pgSz w:w="11900" w:h="16838" w:orient="portrait"/>
          <w:cols w:equalWidth="0" w:num="2">
            <w:col w:w="2320" w:space="340"/>
            <w:col w:w="842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Roberts Brigette</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QUINCE THERAPEUTICS,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611 GATEWAY BLVD., SUITE 273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Quince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QNCX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33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05/18/2026</w:t>
      </w:r>
    </w:p>
    <w:p>
      <w:pPr>
        <w:spacing w:after="0" w:line="20" w:lineRule="exact"/>
        <w:rPr>
          <w:sz w:val="24"/>
          <w:szCs w:val="24"/>
          <w:color w:val="auto"/>
        </w:rPr>
      </w:pPr>
      <w:r>
        <w:rPr>
          <w:sz w:val="24"/>
          <w:szCs w:val="24"/>
          <w:color w:val="auto"/>
        </w:rPr>
        <w:br w:type="column"/>
      </w:r>
    </w:p>
    <w:p>
      <w:pPr>
        <w:ind w:right="720"/>
        <w:spacing w:after="0" w:line="286"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8"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0"/>
        <w:spacing w:after="0"/>
        <w:tabs>
          <w:tab w:leader="none" w:pos="2100"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6"/>
          <w:szCs w:val="16"/>
          <w:color w:val="0000FF"/>
        </w:rPr>
        <w:t>Chief Corp. Affairs Officer</w:t>
      </w:r>
    </w:p>
    <w:p>
      <w:pPr>
        <w:spacing w:after="0" w:line="524" w:lineRule="exact"/>
        <w:rPr>
          <w:sz w:val="24"/>
          <w:szCs w:val="24"/>
          <w:color w:val="auto"/>
        </w:rPr>
      </w:pPr>
    </w:p>
    <w:p>
      <w:pPr>
        <w:sectPr>
          <w:pgSz w:w="11900" w:h="16838" w:orient="portrait"/>
          <w:cols w:equalWidth="0" w:num="3">
            <w:col w:w="3180" w:space="720"/>
            <w:col w:w="3100" w:space="720"/>
            <w:col w:w="3360"/>
          </w:cols>
          <w:pgMar w:left="460" w:top="214" w:right="359" w:bottom="0" w:gutter="0" w:footer="0" w:header="0"/>
          <w:type w:val="continuous"/>
        </w:sectPr>
      </w:pP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80"/>
        </w:trPr>
        <w:tc>
          <w:tcPr>
            <w:tcW w:w="20" w:type="dxa"/>
            <w:vAlign w:val="bottom"/>
            <w:vMerge w:val="restart"/>
          </w:tcPr>
          <w:p>
            <w:pPr>
              <w:spacing w:after="0"/>
              <w:rPr>
                <w:sz w:val="6"/>
                <w:szCs w:val="6"/>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20" w:type="dxa"/>
            <w:vAlign w:val="bottom"/>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vMerge w:val="restart"/>
          </w:tcPr>
          <w:p>
            <w:pPr>
              <w:ind w:left="3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94080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20" w:type="dxa"/>
            <w:vAlign w:val="bottom"/>
            <w:gridSpan w:val="7"/>
            <w:vMerge w:val="continue"/>
          </w:tcPr>
          <w:p>
            <w:pPr>
              <w:spacing w:after="0"/>
              <w:rPr>
                <w:sz w:val="11"/>
                <w:szCs w:val="11"/>
                <w:color w:val="auto"/>
              </w:rPr>
            </w:pPr>
          </w:p>
        </w:tc>
        <w:tc>
          <w:tcPr>
            <w:tcW w:w="372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216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6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6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60" w:type="dxa"/>
            <w:vAlign w:val="bottom"/>
          </w:tcPr>
          <w:p>
            <w:pPr>
              <w:ind w:left="8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4"/>
          </w:tcPr>
          <w:p>
            <w:pPr>
              <w:jc w:val="right"/>
              <w:ind w:right="165"/>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4"/>
          </w:tcPr>
          <w:p>
            <w:pPr>
              <w:jc w:val="center"/>
              <w:ind w:left="616"/>
              <w:spacing w:after="0"/>
              <w:rPr>
                <w:sz w:val="20"/>
                <w:szCs w:val="20"/>
                <w:color w:val="auto"/>
              </w:rPr>
            </w:pPr>
            <w:r>
              <w:rPr>
                <w:rFonts w:ascii="Arial" w:cs="Arial" w:eastAsia="Arial" w:hAnsi="Arial"/>
                <w:sz w:val="11"/>
                <w:szCs w:val="11"/>
                <w:b w:val="1"/>
                <w:bCs w:val="1"/>
                <w:color w:val="auto"/>
                <w:w w:val="99"/>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4"/>
          </w:tcPr>
          <w:p>
            <w:pPr>
              <w:ind w:left="900"/>
              <w:spacing w:after="0" w:line="125"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0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4"/>
          </w:tcPr>
          <w:p>
            <w:pPr>
              <w:ind w:left="900"/>
              <w:spacing w:after="0" w:line="125"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8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6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gridSpan w:val="7"/>
          </w:tcPr>
          <w:p>
            <w:pPr>
              <w:spacing w:after="0"/>
              <w:rPr>
                <w:sz w:val="6"/>
                <w:szCs w:val="6"/>
                <w:color w:val="auto"/>
              </w:rPr>
            </w:pPr>
          </w:p>
        </w:tc>
        <w:tc>
          <w:tcPr>
            <w:tcW w:w="2660" w:type="dxa"/>
            <w:vAlign w:val="bottom"/>
            <w:tcBorders>
              <w:bottom w:val="single" w:sz="8" w:color="2C2C2C"/>
            </w:tcBorders>
            <w:gridSpan w:val="4"/>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3"/>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20" w:type="dxa"/>
            <w:vAlign w:val="bottom"/>
            <w:gridSpan w:val="12"/>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jc w:val="center"/>
              <w:ind w:right="45"/>
              <w:spacing w:after="0"/>
              <w:rPr>
                <w:sz w:val="20"/>
                <w:szCs w:val="20"/>
                <w:color w:val="auto"/>
              </w:rPr>
            </w:pPr>
            <w:r>
              <w:rPr>
                <w:rFonts w:ascii="Arial" w:cs="Arial" w:eastAsia="Arial" w:hAnsi="Arial"/>
                <w:sz w:val="11"/>
                <w:szCs w:val="11"/>
                <w:b w:val="1"/>
                <w:bCs w:val="1"/>
                <w:color w:val="auto"/>
                <w:w w:val="98"/>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jc w:val="center"/>
              <w:ind w:right="45"/>
              <w:spacing w:after="0" w:line="125" w:lineRule="exact"/>
              <w:rPr>
                <w:sz w:val="20"/>
                <w:szCs w:val="20"/>
                <w:color w:val="auto"/>
              </w:rPr>
            </w:pPr>
            <w:r>
              <w:rPr>
                <w:rFonts w:ascii="Arial" w:cs="Arial" w:eastAsia="Arial" w:hAnsi="Arial"/>
                <w:sz w:val="11"/>
                <w:szCs w:val="11"/>
                <w:b w:val="1"/>
                <w:bCs w:val="1"/>
                <w:color w:val="auto"/>
                <w:w w:val="98"/>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jc w:val="right"/>
              <w:ind w:right="165"/>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jc w:val="right"/>
              <w:ind w:right="185"/>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gridSpan w:val="3"/>
            <w:vMerge w:val="restart"/>
          </w:tcPr>
          <w:p>
            <w:pPr>
              <w:jc w:val="center"/>
              <w:ind w:right="338"/>
              <w:spacing w:after="0" w:line="274" w:lineRule="exact"/>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(1)</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spacing w:after="0"/>
              <w:rPr>
                <w:sz w:val="11"/>
                <w:szCs w:val="11"/>
                <w:color w:val="auto"/>
              </w:rPr>
            </w:pPr>
          </w:p>
        </w:tc>
        <w:tc>
          <w:tcPr>
            <w:tcW w:w="66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34,675</w:t>
            </w:r>
          </w:p>
        </w:tc>
        <w:tc>
          <w:tcPr>
            <w:tcW w:w="40" w:type="dxa"/>
            <w:vAlign w:val="bottom"/>
          </w:tcPr>
          <w:p>
            <w:pPr>
              <w:spacing w:after="0"/>
              <w:rPr>
                <w:sz w:val="11"/>
                <w:szCs w:val="11"/>
                <w:color w:val="auto"/>
              </w:rPr>
            </w:pPr>
          </w:p>
        </w:tc>
        <w:tc>
          <w:tcPr>
            <w:tcW w:w="700" w:type="dxa"/>
            <w:vAlign w:val="bottom"/>
            <w:vMerge w:val="restart"/>
          </w:tcPr>
          <w:p>
            <w:pPr>
              <w:jc w:val="center"/>
              <w:ind w:right="45"/>
              <w:spacing w:after="0"/>
              <w:rPr>
                <w:sz w:val="20"/>
                <w:szCs w:val="20"/>
                <w:color w:val="auto"/>
              </w:rPr>
            </w:pPr>
            <w:r>
              <w:rPr>
                <w:rFonts w:ascii="Times New Roman" w:cs="Times New Roman" w:eastAsia="Times New Roman" w:hAnsi="Times New Roman"/>
                <w:sz w:val="10"/>
                <w:szCs w:val="10"/>
                <w:color w:val="008000"/>
              </w:rPr>
              <w:t>(1)</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vMerge w:val="restart"/>
          </w:tcPr>
          <w:p>
            <w:pPr>
              <w:jc w:val="right"/>
              <w:ind w:right="65"/>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0.09</w:t>
            </w:r>
          </w:p>
        </w:tc>
        <w:tc>
          <w:tcPr>
            <w:tcW w:w="12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05/18/2026</w:t>
            </w:r>
          </w:p>
        </w:tc>
        <w:tc>
          <w:tcPr>
            <w:tcW w:w="106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34,675</w:t>
            </w: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03/01/2031</w:t>
            </w:r>
          </w:p>
        </w:tc>
        <w:tc>
          <w:tcPr>
            <w:tcW w:w="6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rPr>
              <w:t>34,675</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gridSpan w:val="3"/>
            <w:vMerge w:val="restart"/>
          </w:tcPr>
          <w:p>
            <w:pPr>
              <w:jc w:val="center"/>
              <w:ind w:right="338"/>
              <w:spacing w:after="0" w:line="274" w:lineRule="exact"/>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(3)</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spacing w:after="0"/>
              <w:rPr>
                <w:sz w:val="11"/>
                <w:szCs w:val="11"/>
                <w:color w:val="auto"/>
              </w:rPr>
            </w:pPr>
          </w:p>
        </w:tc>
        <w:tc>
          <w:tcPr>
            <w:tcW w:w="66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228,855</w:t>
            </w:r>
          </w:p>
        </w:tc>
        <w:tc>
          <w:tcPr>
            <w:tcW w:w="40" w:type="dxa"/>
            <w:vAlign w:val="bottom"/>
          </w:tcPr>
          <w:p>
            <w:pPr>
              <w:spacing w:after="0"/>
              <w:rPr>
                <w:sz w:val="11"/>
                <w:szCs w:val="11"/>
                <w:color w:val="auto"/>
              </w:rPr>
            </w:pPr>
          </w:p>
        </w:tc>
        <w:tc>
          <w:tcPr>
            <w:tcW w:w="700" w:type="dxa"/>
            <w:vAlign w:val="bottom"/>
            <w:vMerge w:val="restart"/>
          </w:tcPr>
          <w:p>
            <w:pPr>
              <w:jc w:val="center"/>
              <w:ind w:right="45"/>
              <w:spacing w:after="0"/>
              <w:rPr>
                <w:sz w:val="20"/>
                <w:szCs w:val="20"/>
                <w:color w:val="auto"/>
              </w:rPr>
            </w:pPr>
            <w:r>
              <w:rPr>
                <w:rFonts w:ascii="Times New Roman" w:cs="Times New Roman" w:eastAsia="Times New Roman" w:hAnsi="Times New Roman"/>
                <w:sz w:val="10"/>
                <w:szCs w:val="10"/>
                <w:color w:val="008000"/>
              </w:rPr>
              <w:t>(3)</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vMerge w:val="restart"/>
          </w:tcPr>
          <w:p>
            <w:pPr>
              <w:jc w:val="right"/>
              <w:ind w:right="65"/>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0.09</w:t>
            </w:r>
          </w:p>
        </w:tc>
        <w:tc>
          <w:tcPr>
            <w:tcW w:w="12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05/18/2026</w:t>
            </w:r>
          </w:p>
        </w:tc>
        <w:tc>
          <w:tcPr>
            <w:tcW w:w="106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228,855</w:t>
            </w: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04/07/2032</w:t>
            </w:r>
          </w:p>
        </w:tc>
        <w:tc>
          <w:tcPr>
            <w:tcW w:w="6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228,855</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gridSpan w:val="3"/>
            <w:vMerge w:val="restart"/>
          </w:tcPr>
          <w:p>
            <w:pPr>
              <w:jc w:val="center"/>
              <w:ind w:right="338"/>
              <w:spacing w:after="0" w:line="274" w:lineRule="exact"/>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(4)</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spacing w:after="0"/>
              <w:rPr>
                <w:sz w:val="11"/>
                <w:szCs w:val="11"/>
                <w:color w:val="auto"/>
              </w:rPr>
            </w:pPr>
          </w:p>
        </w:tc>
        <w:tc>
          <w:tcPr>
            <w:tcW w:w="66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124,830</w:t>
            </w:r>
          </w:p>
        </w:tc>
        <w:tc>
          <w:tcPr>
            <w:tcW w:w="40" w:type="dxa"/>
            <w:vAlign w:val="bottom"/>
          </w:tcPr>
          <w:p>
            <w:pPr>
              <w:spacing w:after="0"/>
              <w:rPr>
                <w:sz w:val="11"/>
                <w:szCs w:val="11"/>
                <w:color w:val="auto"/>
              </w:rPr>
            </w:pPr>
          </w:p>
        </w:tc>
        <w:tc>
          <w:tcPr>
            <w:tcW w:w="700" w:type="dxa"/>
            <w:vAlign w:val="bottom"/>
            <w:vMerge w:val="restart"/>
          </w:tcPr>
          <w:p>
            <w:pPr>
              <w:jc w:val="center"/>
              <w:ind w:right="45"/>
              <w:spacing w:after="0"/>
              <w:rPr>
                <w:sz w:val="20"/>
                <w:szCs w:val="20"/>
                <w:color w:val="auto"/>
              </w:rPr>
            </w:pPr>
            <w:r>
              <w:rPr>
                <w:rFonts w:ascii="Times New Roman" w:cs="Times New Roman" w:eastAsia="Times New Roman" w:hAnsi="Times New Roman"/>
                <w:sz w:val="10"/>
                <w:szCs w:val="10"/>
                <w:color w:val="008000"/>
              </w:rPr>
              <w:t>(4)</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vMerge w:val="restart"/>
          </w:tcPr>
          <w:p>
            <w:pPr>
              <w:jc w:val="right"/>
              <w:ind w:right="65"/>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0.09</w:t>
            </w:r>
          </w:p>
        </w:tc>
        <w:tc>
          <w:tcPr>
            <w:tcW w:w="12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05/18/2026</w:t>
            </w:r>
          </w:p>
        </w:tc>
        <w:tc>
          <w:tcPr>
            <w:tcW w:w="106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124,830</w:t>
            </w: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09/05/2032</w:t>
            </w:r>
          </w:p>
        </w:tc>
        <w:tc>
          <w:tcPr>
            <w:tcW w:w="6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124,830</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gridSpan w:val="3"/>
            <w:vMerge w:val="restart"/>
          </w:tcPr>
          <w:p>
            <w:pPr>
              <w:jc w:val="center"/>
              <w:ind w:right="338"/>
              <w:spacing w:after="0" w:line="274" w:lineRule="exact"/>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(5)</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spacing w:after="0"/>
              <w:rPr>
                <w:sz w:val="11"/>
                <w:szCs w:val="11"/>
                <w:color w:val="auto"/>
              </w:rPr>
            </w:pPr>
          </w:p>
        </w:tc>
        <w:tc>
          <w:tcPr>
            <w:tcW w:w="66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69,350</w:t>
            </w:r>
          </w:p>
        </w:tc>
        <w:tc>
          <w:tcPr>
            <w:tcW w:w="40" w:type="dxa"/>
            <w:vAlign w:val="bottom"/>
          </w:tcPr>
          <w:p>
            <w:pPr>
              <w:spacing w:after="0"/>
              <w:rPr>
                <w:sz w:val="11"/>
                <w:szCs w:val="11"/>
                <w:color w:val="auto"/>
              </w:rPr>
            </w:pPr>
          </w:p>
        </w:tc>
        <w:tc>
          <w:tcPr>
            <w:tcW w:w="700" w:type="dxa"/>
            <w:vAlign w:val="bottom"/>
            <w:vMerge w:val="restart"/>
          </w:tcPr>
          <w:p>
            <w:pPr>
              <w:jc w:val="center"/>
              <w:ind w:right="45"/>
              <w:spacing w:after="0"/>
              <w:rPr>
                <w:sz w:val="20"/>
                <w:szCs w:val="20"/>
                <w:color w:val="auto"/>
              </w:rPr>
            </w:pPr>
            <w:r>
              <w:rPr>
                <w:rFonts w:ascii="Times New Roman" w:cs="Times New Roman" w:eastAsia="Times New Roman" w:hAnsi="Times New Roman"/>
                <w:sz w:val="10"/>
                <w:szCs w:val="10"/>
                <w:color w:val="008000"/>
              </w:rPr>
              <w:t>(5)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vMerge w:val="restart"/>
          </w:tcPr>
          <w:p>
            <w:pPr>
              <w:jc w:val="right"/>
              <w:ind w:right="65"/>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0.09</w:t>
            </w:r>
          </w:p>
        </w:tc>
        <w:tc>
          <w:tcPr>
            <w:tcW w:w="12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05/18/2026</w:t>
            </w:r>
          </w:p>
        </w:tc>
        <w:tc>
          <w:tcPr>
            <w:tcW w:w="106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69,350</w:t>
            </w: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07/30/2033</w:t>
            </w:r>
          </w:p>
        </w:tc>
        <w:tc>
          <w:tcPr>
            <w:tcW w:w="6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rPr>
              <w:t>69,350</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gridSpan w:val="3"/>
            <w:vMerge w:val="restart"/>
          </w:tcPr>
          <w:p>
            <w:pPr>
              <w:jc w:val="center"/>
              <w:ind w:right="338"/>
              <w:spacing w:after="0" w:line="274" w:lineRule="exact"/>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(6)</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spacing w:after="0"/>
              <w:rPr>
                <w:sz w:val="11"/>
                <w:szCs w:val="11"/>
                <w:color w:val="auto"/>
              </w:rPr>
            </w:pPr>
          </w:p>
        </w:tc>
        <w:tc>
          <w:tcPr>
            <w:tcW w:w="66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362,092</w:t>
            </w:r>
          </w:p>
        </w:tc>
        <w:tc>
          <w:tcPr>
            <w:tcW w:w="40" w:type="dxa"/>
            <w:vAlign w:val="bottom"/>
          </w:tcPr>
          <w:p>
            <w:pPr>
              <w:spacing w:after="0"/>
              <w:rPr>
                <w:sz w:val="11"/>
                <w:szCs w:val="11"/>
                <w:color w:val="auto"/>
              </w:rPr>
            </w:pPr>
          </w:p>
        </w:tc>
        <w:tc>
          <w:tcPr>
            <w:tcW w:w="700" w:type="dxa"/>
            <w:vAlign w:val="bottom"/>
            <w:vMerge w:val="restart"/>
          </w:tcPr>
          <w:p>
            <w:pPr>
              <w:jc w:val="center"/>
              <w:ind w:right="45"/>
              <w:spacing w:after="0"/>
              <w:rPr>
                <w:sz w:val="20"/>
                <w:szCs w:val="20"/>
                <w:color w:val="auto"/>
              </w:rPr>
            </w:pPr>
            <w:r>
              <w:rPr>
                <w:rFonts w:ascii="Times New Roman" w:cs="Times New Roman" w:eastAsia="Times New Roman" w:hAnsi="Times New Roman"/>
                <w:sz w:val="10"/>
                <w:szCs w:val="10"/>
                <w:color w:val="008000"/>
              </w:rPr>
              <w:t>(6)</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vMerge w:val="restart"/>
          </w:tcPr>
          <w:p>
            <w:pPr>
              <w:jc w:val="right"/>
              <w:ind w:right="65"/>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0.09</w:t>
            </w:r>
          </w:p>
        </w:tc>
        <w:tc>
          <w:tcPr>
            <w:tcW w:w="12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05/18/2026</w:t>
            </w:r>
          </w:p>
        </w:tc>
        <w:tc>
          <w:tcPr>
            <w:tcW w:w="106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362,092</w:t>
            </w: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03/14/2034</w:t>
            </w:r>
          </w:p>
        </w:tc>
        <w:tc>
          <w:tcPr>
            <w:tcW w:w="6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362,092</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gridSpan w:val="3"/>
            <w:vMerge w:val="restart"/>
          </w:tcPr>
          <w:p>
            <w:pPr>
              <w:jc w:val="center"/>
              <w:ind w:right="338"/>
              <w:spacing w:after="0" w:line="274" w:lineRule="exact"/>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(7)</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spacing w:after="0"/>
              <w:rPr>
                <w:sz w:val="11"/>
                <w:szCs w:val="11"/>
                <w:color w:val="auto"/>
              </w:rPr>
            </w:pPr>
          </w:p>
        </w:tc>
        <w:tc>
          <w:tcPr>
            <w:tcW w:w="66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133,615</w:t>
            </w:r>
          </w:p>
        </w:tc>
        <w:tc>
          <w:tcPr>
            <w:tcW w:w="40" w:type="dxa"/>
            <w:vAlign w:val="bottom"/>
          </w:tcPr>
          <w:p>
            <w:pPr>
              <w:spacing w:after="0"/>
              <w:rPr>
                <w:sz w:val="11"/>
                <w:szCs w:val="11"/>
                <w:color w:val="auto"/>
              </w:rPr>
            </w:pPr>
          </w:p>
        </w:tc>
        <w:tc>
          <w:tcPr>
            <w:tcW w:w="700" w:type="dxa"/>
            <w:vAlign w:val="bottom"/>
            <w:vMerge w:val="restart"/>
          </w:tcPr>
          <w:p>
            <w:pPr>
              <w:jc w:val="center"/>
              <w:ind w:right="45"/>
              <w:spacing w:after="0"/>
              <w:rPr>
                <w:sz w:val="20"/>
                <w:szCs w:val="20"/>
                <w:color w:val="auto"/>
              </w:rPr>
            </w:pPr>
            <w:r>
              <w:rPr>
                <w:rFonts w:ascii="Times New Roman" w:cs="Times New Roman" w:eastAsia="Times New Roman" w:hAnsi="Times New Roman"/>
                <w:sz w:val="10"/>
                <w:szCs w:val="10"/>
                <w:color w:val="008000"/>
              </w:rPr>
              <w:t>(7)</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vMerge w:val="restart"/>
          </w:tcPr>
          <w:p>
            <w:pPr>
              <w:jc w:val="right"/>
              <w:ind w:right="65"/>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0.09</w:t>
            </w:r>
          </w:p>
        </w:tc>
        <w:tc>
          <w:tcPr>
            <w:tcW w:w="12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05/18/2026</w:t>
            </w:r>
          </w:p>
        </w:tc>
        <w:tc>
          <w:tcPr>
            <w:tcW w:w="106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133,615</w:t>
            </w:r>
          </w:p>
        </w:tc>
        <w:tc>
          <w:tcPr>
            <w:tcW w:w="3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08/12/2034</w:t>
            </w:r>
          </w:p>
        </w:tc>
        <w:tc>
          <w:tcPr>
            <w:tcW w:w="6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133,615</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gridSpan w:val="3"/>
            <w:vMerge w:val="restart"/>
          </w:tcPr>
          <w:p>
            <w:pPr>
              <w:jc w:val="center"/>
              <w:ind w:right="338"/>
              <w:spacing w:after="0" w:line="263" w:lineRule="exact"/>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(8)</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spacing w:after="0"/>
              <w:rPr>
                <w:sz w:val="11"/>
                <w:szCs w:val="11"/>
                <w:color w:val="auto"/>
              </w:rPr>
            </w:pPr>
          </w:p>
        </w:tc>
        <w:tc>
          <w:tcPr>
            <w:tcW w:w="66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2,070,107</w:t>
            </w:r>
          </w:p>
        </w:tc>
        <w:tc>
          <w:tcPr>
            <w:tcW w:w="40" w:type="dxa"/>
            <w:vAlign w:val="bottom"/>
          </w:tcPr>
          <w:p>
            <w:pPr>
              <w:spacing w:after="0"/>
              <w:rPr>
                <w:sz w:val="11"/>
                <w:szCs w:val="11"/>
                <w:color w:val="auto"/>
              </w:rPr>
            </w:pPr>
          </w:p>
        </w:tc>
        <w:tc>
          <w:tcPr>
            <w:tcW w:w="700" w:type="dxa"/>
            <w:vAlign w:val="bottom"/>
            <w:vMerge w:val="restart"/>
          </w:tcPr>
          <w:p>
            <w:pPr>
              <w:jc w:val="center"/>
              <w:ind w:right="45"/>
              <w:spacing w:after="0"/>
              <w:rPr>
                <w:sz w:val="20"/>
                <w:szCs w:val="20"/>
                <w:color w:val="auto"/>
              </w:rPr>
            </w:pPr>
            <w:r>
              <w:rPr>
                <w:rFonts w:ascii="Times New Roman" w:cs="Times New Roman" w:eastAsia="Times New Roman" w:hAnsi="Times New Roman"/>
                <w:sz w:val="10"/>
                <w:szCs w:val="10"/>
                <w:color w:val="008000"/>
              </w:rPr>
              <w:t>(8)</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jc w:val="right"/>
              <w:ind w:right="65"/>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0.09</w:t>
            </w:r>
          </w:p>
        </w:tc>
        <w:tc>
          <w:tcPr>
            <w:tcW w:w="120" w:type="dxa"/>
            <w:vAlign w:val="bottom"/>
          </w:tcPr>
          <w:p>
            <w:pPr>
              <w:spacing w:after="0"/>
              <w:rPr>
                <w:sz w:val="10"/>
                <w:szCs w:val="10"/>
                <w:color w:val="auto"/>
              </w:rPr>
            </w:pPr>
          </w:p>
        </w:tc>
        <w:tc>
          <w:tcPr>
            <w:tcW w:w="10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05/18/2026</w:t>
            </w:r>
          </w:p>
        </w:tc>
        <w:tc>
          <w:tcPr>
            <w:tcW w:w="106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2,070,107</w:t>
            </w:r>
          </w:p>
        </w:tc>
        <w:tc>
          <w:tcPr>
            <w:tcW w:w="3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Times New Roman" w:cs="Times New Roman" w:eastAsia="Times New Roman" w:hAnsi="Times New Roman"/>
                <w:sz w:val="12"/>
                <w:szCs w:val="12"/>
                <w:color w:val="0000FF"/>
              </w:rPr>
              <w:t>03/15/2036</w:t>
            </w:r>
          </w:p>
        </w:tc>
        <w:tc>
          <w:tcPr>
            <w:tcW w:w="6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40" w:type="dxa"/>
            <w:vAlign w:val="bottom"/>
            <w:gridSpan w:val="2"/>
          </w:tcPr>
          <w:p>
            <w:pPr>
              <w:jc w:val="center"/>
              <w:ind w:right="4"/>
              <w:spacing w:after="0" w:line="125" w:lineRule="exact"/>
              <w:rPr>
                <w:sz w:val="20"/>
                <w:szCs w:val="20"/>
                <w:color w:val="auto"/>
              </w:rPr>
            </w:pPr>
            <w:r>
              <w:rPr>
                <w:rFonts w:ascii="Times New Roman" w:cs="Times New Roman" w:eastAsia="Times New Roman" w:hAnsi="Times New Roman"/>
                <w:sz w:val="12"/>
                <w:szCs w:val="12"/>
                <w:color w:val="0000FF"/>
              </w:rPr>
              <w:t>2,070,107</w:t>
            </w: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gridSpan w:val="3"/>
            <w:vMerge w:val="restart"/>
          </w:tcPr>
          <w:p>
            <w:pPr>
              <w:jc w:val="center"/>
              <w:ind w:right="338"/>
              <w:spacing w:after="0" w:line="263" w:lineRule="exact"/>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(9)</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0"/>
                <w:szCs w:val="10"/>
                <w:color w:val="008000"/>
              </w:rPr>
              <w:t>(2)</w:t>
            </w:r>
          </w:p>
        </w:tc>
        <w:tc>
          <w:tcPr>
            <w:tcW w:w="680" w:type="dxa"/>
            <w:vAlign w:val="bottom"/>
          </w:tcPr>
          <w:p>
            <w:pPr>
              <w:spacing w:after="0"/>
              <w:rPr>
                <w:sz w:val="11"/>
                <w:szCs w:val="11"/>
                <w:color w:val="auto"/>
              </w:rPr>
            </w:pPr>
          </w:p>
        </w:tc>
        <w:tc>
          <w:tcPr>
            <w:tcW w:w="66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6,837,319</w:t>
            </w:r>
          </w:p>
        </w:tc>
        <w:tc>
          <w:tcPr>
            <w:tcW w:w="40" w:type="dxa"/>
            <w:vAlign w:val="bottom"/>
          </w:tcPr>
          <w:p>
            <w:pPr>
              <w:spacing w:after="0"/>
              <w:rPr>
                <w:sz w:val="11"/>
                <w:szCs w:val="11"/>
                <w:color w:val="auto"/>
              </w:rPr>
            </w:pPr>
          </w:p>
        </w:tc>
        <w:tc>
          <w:tcPr>
            <w:tcW w:w="700" w:type="dxa"/>
            <w:vAlign w:val="bottom"/>
            <w:vMerge w:val="restart"/>
          </w:tcPr>
          <w:p>
            <w:pPr>
              <w:jc w:val="center"/>
              <w:ind w:right="45"/>
              <w:spacing w:after="0"/>
              <w:rPr>
                <w:sz w:val="20"/>
                <w:szCs w:val="20"/>
                <w:color w:val="auto"/>
              </w:rPr>
            </w:pPr>
            <w:r>
              <w:rPr>
                <w:rFonts w:ascii="Times New Roman" w:cs="Times New Roman" w:eastAsia="Times New Roman" w:hAnsi="Times New Roman"/>
                <w:sz w:val="10"/>
                <w:szCs w:val="10"/>
                <w:color w:val="008000"/>
              </w:rPr>
              <w:t>(9)</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jc w:val="right"/>
              <w:ind w:right="65"/>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0.84</w:t>
            </w:r>
          </w:p>
        </w:tc>
        <w:tc>
          <w:tcPr>
            <w:tcW w:w="120" w:type="dxa"/>
            <w:vAlign w:val="bottom"/>
          </w:tcPr>
          <w:p>
            <w:pPr>
              <w:spacing w:after="0"/>
              <w:rPr>
                <w:sz w:val="10"/>
                <w:szCs w:val="10"/>
                <w:color w:val="auto"/>
              </w:rPr>
            </w:pPr>
          </w:p>
        </w:tc>
        <w:tc>
          <w:tcPr>
            <w:tcW w:w="104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05/18/2026</w:t>
            </w:r>
          </w:p>
        </w:tc>
        <w:tc>
          <w:tcPr>
            <w:tcW w:w="106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color w:val="0000FF"/>
              </w:rPr>
              <w:t>6,837,319</w:t>
            </w:r>
          </w:p>
        </w:tc>
        <w:tc>
          <w:tcPr>
            <w:tcW w:w="3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80" w:type="dxa"/>
            <w:vAlign w:val="bottom"/>
          </w:tcPr>
          <w:p>
            <w:pPr>
              <w:ind w:left="40"/>
              <w:spacing w:after="0" w:line="125" w:lineRule="exact"/>
              <w:rPr>
                <w:sz w:val="20"/>
                <w:szCs w:val="20"/>
                <w:color w:val="auto"/>
              </w:rPr>
            </w:pPr>
            <w:r>
              <w:rPr>
                <w:rFonts w:ascii="Times New Roman" w:cs="Times New Roman" w:eastAsia="Times New Roman" w:hAnsi="Times New Roman"/>
                <w:sz w:val="12"/>
                <w:szCs w:val="12"/>
                <w:color w:val="0000FF"/>
              </w:rPr>
              <w:t>05/11/2036</w:t>
            </w:r>
          </w:p>
        </w:tc>
        <w:tc>
          <w:tcPr>
            <w:tcW w:w="6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40" w:type="dxa"/>
            <w:vAlign w:val="bottom"/>
            <w:gridSpan w:val="2"/>
          </w:tcPr>
          <w:p>
            <w:pPr>
              <w:jc w:val="center"/>
              <w:ind w:right="4"/>
              <w:spacing w:after="0" w:line="125" w:lineRule="exact"/>
              <w:rPr>
                <w:sz w:val="20"/>
                <w:szCs w:val="20"/>
                <w:color w:val="auto"/>
              </w:rPr>
            </w:pPr>
            <w:r>
              <w:rPr>
                <w:rFonts w:ascii="Times New Roman" w:cs="Times New Roman" w:eastAsia="Times New Roman" w:hAnsi="Times New Roman"/>
                <w:sz w:val="12"/>
                <w:szCs w:val="12"/>
                <w:color w:val="0000FF"/>
              </w:rPr>
              <w:t>6,837,319</w:t>
            </w: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gridSpan w:val="3"/>
            <w:vMerge w:val="restart"/>
          </w:tcPr>
          <w:p>
            <w:pPr>
              <w:jc w:val="center"/>
              <w:ind w:right="338"/>
              <w:spacing w:after="0" w:line="213" w:lineRule="exact"/>
              <w:rPr>
                <w:sz w:val="20"/>
                <w:szCs w:val="20"/>
                <w:color w:val="auto"/>
              </w:rPr>
            </w:pPr>
            <w:r>
              <w:rPr>
                <w:rFonts w:ascii="Times New Roman" w:cs="Times New Roman" w:eastAsia="Times New Roman" w:hAnsi="Times New Roman"/>
                <w:sz w:val="24"/>
                <w:szCs w:val="24"/>
                <w:color w:val="0000FF"/>
                <w:w w:val="85"/>
                <w:vertAlign w:val="subscript"/>
              </w:rPr>
              <w:t>A</w:t>
            </w:r>
            <w:r>
              <w:rPr>
                <w:rFonts w:ascii="Times New Roman" w:cs="Times New Roman" w:eastAsia="Times New Roman" w:hAnsi="Times New Roman"/>
                <w:sz w:val="10"/>
                <w:szCs w:val="10"/>
                <w:color w:val="008000"/>
                <w:w w:val="85"/>
              </w:rPr>
              <w:t>(9)</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restart"/>
          </w:tcPr>
          <w:p>
            <w:pPr>
              <w:jc w:val="center"/>
              <w:ind w:right="24"/>
              <w:spacing w:after="0"/>
              <w:rPr>
                <w:sz w:val="20"/>
                <w:szCs w:val="20"/>
                <w:color w:val="auto"/>
              </w:rPr>
            </w:pPr>
            <w:r>
              <w:rPr>
                <w:rFonts w:ascii="Times New Roman" w:cs="Times New Roman" w:eastAsia="Times New Roman" w:hAnsi="Times New Roman"/>
                <w:sz w:val="10"/>
                <w:szCs w:val="10"/>
                <w:color w:val="008000"/>
              </w:rPr>
              <w:t>(10)</w:t>
            </w:r>
          </w:p>
        </w:tc>
        <w:tc>
          <w:tcPr>
            <w:tcW w:w="680" w:type="dxa"/>
            <w:vAlign w:val="bottom"/>
          </w:tcPr>
          <w:p>
            <w:pPr>
              <w:spacing w:after="0"/>
              <w:rPr>
                <w:sz w:val="11"/>
                <w:szCs w:val="11"/>
                <w:color w:val="auto"/>
              </w:rPr>
            </w:pPr>
          </w:p>
        </w:tc>
        <w:tc>
          <w:tcPr>
            <w:tcW w:w="66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6,837,319</w:t>
            </w:r>
          </w:p>
        </w:tc>
        <w:tc>
          <w:tcPr>
            <w:tcW w:w="40" w:type="dxa"/>
            <w:vAlign w:val="bottom"/>
          </w:tcPr>
          <w:p>
            <w:pPr>
              <w:spacing w:after="0"/>
              <w:rPr>
                <w:sz w:val="11"/>
                <w:szCs w:val="11"/>
                <w:color w:val="auto"/>
              </w:rPr>
            </w:pPr>
          </w:p>
        </w:tc>
        <w:tc>
          <w:tcPr>
            <w:tcW w:w="700" w:type="dxa"/>
            <w:vAlign w:val="bottom"/>
            <w:vMerge w:val="restart"/>
          </w:tcPr>
          <w:p>
            <w:pPr>
              <w:jc w:val="center"/>
              <w:ind w:right="45"/>
              <w:spacing w:after="0"/>
              <w:rPr>
                <w:sz w:val="20"/>
                <w:szCs w:val="20"/>
                <w:color w:val="auto"/>
              </w:rPr>
            </w:pPr>
            <w:r>
              <w:rPr>
                <w:rFonts w:ascii="Times New Roman" w:cs="Times New Roman" w:eastAsia="Times New Roman" w:hAnsi="Times New Roman"/>
                <w:sz w:val="10"/>
                <w:szCs w:val="10"/>
                <w:color w:val="008000"/>
              </w:rPr>
              <w:t>(9)</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8"/>
                <w:szCs w:val="8"/>
                <w:color w:val="0000FF"/>
              </w:rPr>
              <w:t>Option</w:t>
            </w:r>
          </w:p>
        </w:tc>
        <w:tc>
          <w:tcPr>
            <w:tcW w:w="640" w:type="dxa"/>
            <w:vAlign w:val="bottom"/>
          </w:tcPr>
          <w:p>
            <w:pPr>
              <w:jc w:val="right"/>
              <w:ind w:right="65"/>
              <w:spacing w:after="0" w:line="77" w:lineRule="exact"/>
              <w:rPr>
                <w:sz w:val="20"/>
                <w:szCs w:val="20"/>
                <w:color w:val="auto"/>
              </w:rPr>
            </w:pPr>
            <w:r>
              <w:rPr>
                <w:rFonts w:ascii="Arial" w:cs="Arial" w:eastAsia="Arial" w:hAnsi="Arial"/>
                <w:sz w:val="8"/>
                <w:szCs w:val="8"/>
                <w:color w:val="auto"/>
              </w:rPr>
              <w:t>$</w:t>
            </w:r>
            <w:r>
              <w:rPr>
                <w:rFonts w:ascii="Times New Roman" w:cs="Times New Roman" w:eastAsia="Times New Roman" w:hAnsi="Times New Roman"/>
                <w:sz w:val="8"/>
                <w:szCs w:val="8"/>
                <w:color w:val="0000FF"/>
              </w:rPr>
              <w:t>0.84</w:t>
            </w:r>
          </w:p>
        </w:tc>
        <w:tc>
          <w:tcPr>
            <w:tcW w:w="120" w:type="dxa"/>
            <w:vAlign w:val="bottom"/>
          </w:tcPr>
          <w:p>
            <w:pPr>
              <w:spacing w:after="0"/>
              <w:rPr>
                <w:sz w:val="6"/>
                <w:szCs w:val="6"/>
                <w:color w:val="auto"/>
              </w:rPr>
            </w:pPr>
          </w:p>
        </w:tc>
        <w:tc>
          <w:tcPr>
            <w:tcW w:w="104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color w:val="0000FF"/>
              </w:rPr>
              <w:t>05/18/2026</w:t>
            </w:r>
          </w:p>
        </w:tc>
        <w:tc>
          <w:tcPr>
            <w:tcW w:w="10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620" w:type="dxa"/>
            <w:vAlign w:val="bottom"/>
          </w:tcPr>
          <w:p>
            <w:pPr>
              <w:jc w:val="center"/>
              <w:spacing w:after="0" w:line="77" w:lineRule="exact"/>
              <w:rPr>
                <w:sz w:val="20"/>
                <w:szCs w:val="20"/>
                <w:color w:val="auto"/>
              </w:rPr>
            </w:pPr>
            <w:r>
              <w:rPr>
                <w:rFonts w:ascii="Times New Roman" w:cs="Times New Roman" w:eastAsia="Times New Roman" w:hAnsi="Times New Roman"/>
                <w:sz w:val="8"/>
                <w:szCs w:val="8"/>
                <w:color w:val="0000FF"/>
              </w:rPr>
              <w:t>6,837,319</w:t>
            </w:r>
          </w:p>
        </w:tc>
        <w:tc>
          <w:tcPr>
            <w:tcW w:w="3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tcPr>
          <w:p>
            <w:pPr>
              <w:ind w:left="40"/>
              <w:spacing w:after="0" w:line="77" w:lineRule="exact"/>
              <w:rPr>
                <w:sz w:val="20"/>
                <w:szCs w:val="20"/>
                <w:color w:val="auto"/>
              </w:rPr>
            </w:pPr>
            <w:r>
              <w:rPr>
                <w:rFonts w:ascii="Times New Roman" w:cs="Times New Roman" w:eastAsia="Times New Roman" w:hAnsi="Times New Roman"/>
                <w:sz w:val="8"/>
                <w:szCs w:val="8"/>
                <w:color w:val="0000FF"/>
              </w:rPr>
              <w:t>05/11/2036</w:t>
            </w:r>
          </w:p>
        </w:tc>
        <w:tc>
          <w:tcPr>
            <w:tcW w:w="6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tcPr>
          <w:p>
            <w:pPr>
              <w:jc w:val="center"/>
              <w:ind w:right="4"/>
              <w:spacing w:after="0" w:line="77" w:lineRule="exact"/>
              <w:rPr>
                <w:sz w:val="20"/>
                <w:szCs w:val="20"/>
                <w:color w:val="auto"/>
              </w:rPr>
            </w:pPr>
            <w:r>
              <w:rPr>
                <w:rFonts w:ascii="Times New Roman" w:cs="Times New Roman" w:eastAsia="Times New Roman" w:hAnsi="Times New Roman"/>
                <w:sz w:val="8"/>
                <w:szCs w:val="8"/>
                <w:color w:val="0000FF"/>
              </w:rPr>
              <w:t>6,837,319</w:t>
            </w:r>
          </w:p>
        </w:tc>
        <w:tc>
          <w:tcPr>
            <w:tcW w:w="620" w:type="dxa"/>
            <w:vAlign w:val="bottom"/>
          </w:tcPr>
          <w:p>
            <w:pPr>
              <w:ind w:left="320"/>
              <w:spacing w:after="0" w:line="77" w:lineRule="exact"/>
              <w:rPr>
                <w:sz w:val="20"/>
                <w:szCs w:val="20"/>
                <w:color w:val="auto"/>
              </w:rPr>
            </w:pPr>
            <w:r>
              <w:rPr>
                <w:rFonts w:ascii="Times New Roman" w:cs="Times New Roman" w:eastAsia="Times New Roman" w:hAnsi="Times New Roman"/>
                <w:sz w:val="8"/>
                <w:szCs w:val="8"/>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-5660390</wp:posOffset>
            </wp:positionV>
            <wp:extent cx="28575" cy="5934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59347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3"/>
        </w:trPr>
        <w:tc>
          <w:tcPr>
            <w:tcW w:w="424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(Right to</w:t>
            </w:r>
          </w:p>
        </w:tc>
        <w:tc>
          <w:tcPr>
            <w:tcW w:w="6840" w:type="dxa"/>
            <w:vAlign w:val="bottom"/>
          </w:tcPr>
          <w:p>
            <w:pPr>
              <w:ind w:left="2620"/>
              <w:spacing w:after="0"/>
              <w:rPr>
                <w:sz w:val="20"/>
                <w:szCs w:val="20"/>
                <w:color w:val="auto"/>
              </w:rPr>
            </w:pPr>
            <w:r>
              <w:rPr>
                <w:rFonts w:ascii="Times New Roman" w:cs="Times New Roman" w:eastAsia="Times New Roman" w:hAnsi="Times New Roman"/>
                <w:sz w:val="12"/>
                <w:szCs w:val="12"/>
                <w:color w:val="0000FF"/>
              </w:rPr>
              <w:t>Stock</w:t>
            </w:r>
          </w:p>
        </w:tc>
        <w:tc>
          <w:tcPr>
            <w:tcW w:w="0" w:type="dxa"/>
            <w:vAlign w:val="bottom"/>
          </w:tcPr>
          <w:p>
            <w:pPr>
              <w:spacing w:after="0"/>
              <w:rPr>
                <w:sz w:val="1"/>
                <w:szCs w:val="1"/>
                <w:color w:val="auto"/>
              </w:rPr>
            </w:pPr>
          </w:p>
        </w:tc>
      </w:tr>
      <w:tr>
        <w:trPr>
          <w:trHeight w:val="35"/>
        </w:trPr>
        <w:tc>
          <w:tcPr>
            <w:tcW w:w="4240" w:type="dxa"/>
            <w:vAlign w:val="bottom"/>
            <w:vMerge w:val="continue"/>
          </w:tcPr>
          <w:p>
            <w:pPr>
              <w:spacing w:after="0"/>
              <w:rPr>
                <w:sz w:val="3"/>
                <w:szCs w:val="3"/>
                <w:color w:val="auto"/>
              </w:rPr>
            </w:pPr>
          </w:p>
        </w:tc>
        <w:tc>
          <w:tcPr>
            <w:tcW w:w="6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424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Buy)</w:t>
            </w:r>
          </w:p>
        </w:tc>
        <w:tc>
          <w:tcPr>
            <w:tcW w:w="6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4240" w:type="dxa"/>
            <w:vAlign w:val="bottom"/>
            <w:tcBorders>
              <w:bottom w:val="single" w:sz="8" w:color="2C2C2C"/>
            </w:tcBorders>
          </w:tcPr>
          <w:p>
            <w:pPr>
              <w:spacing w:after="0"/>
              <w:rPr>
                <w:sz w:val="3"/>
                <w:szCs w:val="3"/>
                <w:color w:val="auto"/>
              </w:rPr>
            </w:pPr>
          </w:p>
        </w:tc>
        <w:tc>
          <w:tcPr>
            <w:tcW w:w="6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240" w:type="dxa"/>
            <w:vAlign w:val="bottom"/>
          </w:tcPr>
          <w:p>
            <w:pPr>
              <w:ind w:left="40"/>
              <w:spacing w:after="0"/>
              <w:rPr>
                <w:sz w:val="20"/>
                <w:szCs w:val="20"/>
                <w:color w:val="auto"/>
              </w:rPr>
            </w:pPr>
            <w:r>
              <w:rPr>
                <w:rFonts w:ascii="Arial" w:cs="Arial" w:eastAsia="Arial" w:hAnsi="Arial"/>
                <w:sz w:val="12"/>
                <w:szCs w:val="12"/>
                <w:b w:val="1"/>
                <w:bCs w:val="1"/>
                <w:color w:val="auto"/>
              </w:rPr>
              <w:t>Explanation of Responses:</w:t>
            </w:r>
          </w:p>
        </w:tc>
        <w:tc>
          <w:tcPr>
            <w:tcW w:w="6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4" w:right="359" w:bottom="0" w:gutter="0" w:footer="0" w:header="0"/>
          <w:type w:val="continuous"/>
        </w:sectPr>
      </w:pPr>
    </w:p>
    <w:bookmarkStart w:id="1" w:name="page2"/>
    <w:bookmarkEnd w:id="1"/>
    <w:p>
      <w:pPr>
        <w:ind w:left="3" w:hanging="3"/>
        <w:spacing w:after="0" w:line="260"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Received in exchange for a stock option to acquire 50,000 shares of Orphai Therapeutics, LLC ("Orphai") common stock with an exercise price of $0.06 per share pursuant to an Agreement and Plan of Merger, dated May 17, 2026 (the "Merger Agreement"), by and among the Issuer, Phoenix Merger Sub I, Inc., a Delaware corporation and a wholly owned subsidiary of the Issuer ("First Merger Sub"), Phoenix Merger Sub II, LLC, a Delaware limited liability company and wholly owned subsidiary of the Issuer ("Second Merger Sub"), Orphai Holdings Therapeutics, Inc., a Delaware corporation ("HoldCo") and Orphai.</w:t>
      </w:r>
    </w:p>
    <w:p>
      <w:pPr>
        <w:spacing w:after="0" w:line="13"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Immediately exercisable.</w:t>
      </w:r>
    </w:p>
    <w:p>
      <w:pPr>
        <w:spacing w:after="0" w:line="49"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Received in exchange for stock options to acquire an aggregate of 330,000 shares of Orphai common stock with an exercise price of $0.06 per share pursuant to the Merger Agreement.</w:t>
      </w:r>
    </w:p>
    <w:p>
      <w:pPr>
        <w:spacing w:after="0" w:line="49"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Received in exchange for stock options to acquire an aggregate of 180,000 shares of Orphai common stock with an exercise price of $0.06 per share pursuant to the Merger Agreement.</w:t>
      </w:r>
    </w:p>
    <w:p>
      <w:pPr>
        <w:spacing w:after="0" w:line="49"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Received in exchange for stock options to acquire an aggregate of 100,000 shares of Orphai common stock with an exercise price of $0.06 per share pursuant to the Merger Agreement.</w:t>
      </w:r>
    </w:p>
    <w:p>
      <w:pPr>
        <w:spacing w:after="0" w:line="49"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Received in exchange for stock options to acquire an aggregate of 522,124 shares of Orphai common stock with an exercise price of $0.06 per share pursuant to the Merger Agreement.</w:t>
      </w:r>
    </w:p>
    <w:p>
      <w:pPr>
        <w:spacing w:after="0" w:line="49"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Received in exchange for stock options to acquire an aggregate of 192,668 shares of Orphai common stock with an exercise price of $0.06 per share pursuant to the Merger Agreement.</w:t>
      </w:r>
    </w:p>
    <w:p>
      <w:pPr>
        <w:spacing w:after="0" w:line="49"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Received in exchange for stock options to acquire an aggregate of 2,985,015 shares of Orphai common stock with an exercise price of $0.06 per share pursuant to the Merger Agreement.</w:t>
      </w:r>
    </w:p>
    <w:p>
      <w:pPr>
        <w:spacing w:after="0" w:line="49"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Received in exchange for stock options to acquire an aggregate of 9,859,148 shares of Orphai common stock with an exercise price of $0.58 per share pursuant to the Merger Agreement.</w:t>
      </w:r>
    </w:p>
    <w:p>
      <w:pPr>
        <w:spacing w:after="0" w:line="49" w:lineRule="exact"/>
        <w:rPr>
          <w:rFonts w:ascii="Times New Roman" w:cs="Times New Roman" w:eastAsia="Times New Roman" w:hAnsi="Times New Roman"/>
          <w:sz w:val="12"/>
          <w:szCs w:val="12"/>
          <w:color w:val="008000"/>
        </w:rPr>
      </w:pPr>
    </w:p>
    <w:p>
      <w:pPr>
        <w:ind w:left="3" w:hanging="3"/>
        <w:spacing w:after="0" w:line="283"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Beginning May 21, 2026, the shares subject to the option vest in a series of thirty-six (36) successive equal monthly installments, subject to the Reporting Person's Continued Service (as defined in the Orphai's 2026 Stock Incentive Plan) wih the Issuer as of each such vesting date.</w:t>
      </w:r>
    </w:p>
    <w:p>
      <w:pPr>
        <w:spacing w:after="0" w:line="16" w:lineRule="exact"/>
        <w:rPr>
          <w:sz w:val="20"/>
          <w:szCs w:val="20"/>
          <w:color w:val="auto"/>
        </w:rPr>
      </w:pPr>
    </w:p>
    <w:tbl>
      <w:tblPr>
        <w:tblLayout w:type="fixed"/>
        <w:tblInd w:w="6563"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Brendan Hannah, Attorney-</w:t>
            </w:r>
          </w:p>
        </w:tc>
        <w:tc>
          <w:tcPr>
            <w:tcW w:w="100" w:type="dxa"/>
            <w:vAlign w:val="bottom"/>
          </w:tcPr>
          <w:p>
            <w:pPr>
              <w:spacing w:after="0"/>
              <w:rPr>
                <w:sz w:val="16"/>
                <w:szCs w:val="16"/>
                <w:color w:val="auto"/>
              </w:rPr>
            </w:pP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5"/>
              </w:rPr>
              <w:t>06/11/2026</w:t>
            </w:r>
          </w:p>
        </w:tc>
        <w:tc>
          <w:tcPr>
            <w:tcW w:w="0" w:type="dxa"/>
            <w:vAlign w:val="bottom"/>
          </w:tcPr>
          <w:p>
            <w:pPr>
              <w:spacing w:after="0"/>
              <w:rPr>
                <w:sz w:val="1"/>
                <w:szCs w:val="1"/>
                <w:color w:val="auto"/>
              </w:rPr>
            </w:pPr>
          </w:p>
        </w:tc>
      </w:tr>
      <w:tr>
        <w:trPr>
          <w:trHeight w:val="80"/>
        </w:trPr>
        <w:tc>
          <w:tcPr>
            <w:tcW w:w="46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6"/>
              </w:rPr>
              <w:t>in-Fact</w:t>
            </w:r>
          </w:p>
        </w:tc>
        <w:tc>
          <w:tcPr>
            <w:tcW w:w="1640" w:type="dxa"/>
            <w:vAlign w:val="bottom"/>
            <w:gridSpan w:val="2"/>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60" w:type="dxa"/>
            <w:vAlign w:val="bottom"/>
            <w:tcBorders>
              <w:bottom w:val="single" w:sz="8" w:color="auto"/>
            </w:tcBorders>
            <w:vMerge w:val="continue"/>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2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700" w:hanging="3"/>
        <w:spacing w:after="0" w:line="325"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3"/>
      </w:cols>
      <w:pgMar w:left="497"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6566" TargetMode="External"/><Relationship Id="rId14" Type="http://schemas.openxmlformats.org/officeDocument/2006/relationships/hyperlink" Target="http://www.sec.gov/cgi-bin/browse-edgar?action=getcompany&amp;CIK=00016627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2026-06-11T16:37:07Z</dcterms:created>
  <dcterms:modified xsi:type="dcterms:W3CDTF">2026-06-11T16:37:07Z</dcterms:modified>
</cp:coreProperties>
</file>